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33"/>
        <w:gridCol w:w="2585"/>
        <w:gridCol w:w="833"/>
        <w:gridCol w:w="3732"/>
      </w:tblGrid>
      <w:tr w:rsidR="00F64786" w:rsidTr="00196C4D">
        <w:trPr>
          <w:trHeight w:val="212"/>
        </w:trPr>
        <w:tc>
          <w:tcPr>
            <w:tcW w:w="1033" w:type="dxa"/>
          </w:tcPr>
          <w:p w:rsidR="00F64786" w:rsidRDefault="00F64786" w:rsidP="0077673A">
            <w:r w:rsidRPr="00F310F8">
              <w:t>Váš dopis zn.</w:t>
            </w:r>
          </w:p>
        </w:tc>
        <w:tc>
          <w:tcPr>
            <w:tcW w:w="2585" w:type="dxa"/>
          </w:tcPr>
          <w:p w:rsidR="00F64786" w:rsidRDefault="00F64786" w:rsidP="0077673A"/>
        </w:tc>
        <w:tc>
          <w:tcPr>
            <w:tcW w:w="833" w:type="dxa"/>
          </w:tcPr>
          <w:p w:rsidR="00F64786" w:rsidRDefault="00F64786" w:rsidP="0077673A"/>
        </w:tc>
        <w:tc>
          <w:tcPr>
            <w:tcW w:w="3732" w:type="dxa"/>
          </w:tcPr>
          <w:p w:rsidR="00F64786" w:rsidRDefault="00F64786" w:rsidP="0077673A"/>
        </w:tc>
      </w:tr>
      <w:tr w:rsidR="00F862D6" w:rsidTr="00196C4D">
        <w:trPr>
          <w:trHeight w:val="212"/>
        </w:trPr>
        <w:tc>
          <w:tcPr>
            <w:tcW w:w="1033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85" w:type="dxa"/>
          </w:tcPr>
          <w:p w:rsidR="00F862D6" w:rsidRDefault="00F862D6" w:rsidP="00764595"/>
        </w:tc>
        <w:tc>
          <w:tcPr>
            <w:tcW w:w="833" w:type="dxa"/>
          </w:tcPr>
          <w:p w:rsidR="00F862D6" w:rsidRDefault="00F862D6" w:rsidP="0077673A"/>
        </w:tc>
        <w:tc>
          <w:tcPr>
            <w:tcW w:w="3732" w:type="dxa"/>
            <w:vMerge w:val="restart"/>
          </w:tcPr>
          <w:p w:rsidR="002873F1" w:rsidRPr="002873F1" w:rsidRDefault="002873F1" w:rsidP="002873F1">
            <w:pPr>
              <w:rPr>
                <w:rStyle w:val="Potovnadresa"/>
              </w:rPr>
            </w:pPr>
          </w:p>
          <w:p w:rsidR="007F2229" w:rsidRPr="007F2229" w:rsidRDefault="007F2229" w:rsidP="007F2229">
            <w:pPr>
              <w:rPr>
                <w:rStyle w:val="Potovnadresa"/>
              </w:rPr>
            </w:pPr>
            <w:proofErr w:type="spellStart"/>
            <w:r w:rsidRPr="007F2229">
              <w:rPr>
                <w:rStyle w:val="Potovnadresa"/>
              </w:rPr>
              <w:t>Stavotherm</w:t>
            </w:r>
            <w:proofErr w:type="spellEnd"/>
            <w:r w:rsidRPr="007F2229">
              <w:rPr>
                <w:rStyle w:val="Potovnadresa"/>
              </w:rPr>
              <w:t xml:space="preserve">-Projekce spol. s </w:t>
            </w:r>
            <w:proofErr w:type="spellStart"/>
            <w:r w:rsidRPr="007F2229">
              <w:rPr>
                <w:rStyle w:val="Potovnadresa"/>
              </w:rPr>
              <w:t>r.o</w:t>
            </w:r>
            <w:proofErr w:type="spellEnd"/>
            <w:r w:rsidRPr="007F2229">
              <w:rPr>
                <w:rStyle w:val="Potovnadresa"/>
              </w:rPr>
              <w:t xml:space="preserve"> Prokopa Holého 4305</w:t>
            </w:r>
          </w:p>
          <w:p w:rsidR="001066CF" w:rsidRPr="00F862D6" w:rsidRDefault="007F2229" w:rsidP="007F2229">
            <w:pPr>
              <w:rPr>
                <w:rStyle w:val="Potovnadresa"/>
              </w:rPr>
            </w:pPr>
            <w:r w:rsidRPr="007F2229">
              <w:rPr>
                <w:rStyle w:val="Potovnadresa"/>
              </w:rPr>
              <w:t>580 01 Havlíčkův Brod</w:t>
            </w:r>
          </w:p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Naše zn.</w:t>
            </w:r>
          </w:p>
        </w:tc>
        <w:tc>
          <w:tcPr>
            <w:tcW w:w="2585" w:type="dxa"/>
            <w:vAlign w:val="center"/>
          </w:tcPr>
          <w:p w:rsidR="002873F1" w:rsidRPr="00AA2592" w:rsidRDefault="00082E72" w:rsidP="002E5088">
            <w:pPr>
              <w:pStyle w:val="Odvolacdaje"/>
              <w:rPr>
                <w:rFonts w:asciiTheme="minorHAnsi" w:hAnsiTheme="minorHAnsi"/>
              </w:rPr>
            </w:pPr>
            <w:r>
              <w:t>26517</w:t>
            </w:r>
            <w:r>
              <w:rPr>
                <w:rFonts w:asciiTheme="minorHAnsi" w:hAnsiTheme="minorHAnsi"/>
              </w:rPr>
              <w:t xml:space="preserve"> </w:t>
            </w:r>
            <w:r w:rsidR="002873F1">
              <w:rPr>
                <w:rFonts w:asciiTheme="minorHAnsi" w:hAnsiTheme="minorHAnsi"/>
              </w:rPr>
              <w:t>/2020-SŽ</w:t>
            </w:r>
            <w:r w:rsidR="002873F1" w:rsidRPr="00AA2592">
              <w:rPr>
                <w:rFonts w:asciiTheme="minorHAnsi" w:hAnsiTheme="minorHAnsi"/>
              </w:rPr>
              <w:t>-OŘ BNO-SPS</w:t>
            </w:r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F862D6" w:rsidTr="00196C4D">
        <w:trPr>
          <w:trHeight w:val="230"/>
        </w:trPr>
        <w:tc>
          <w:tcPr>
            <w:tcW w:w="1033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85" w:type="dxa"/>
          </w:tcPr>
          <w:p w:rsidR="00F862D6" w:rsidRDefault="007C3407" w:rsidP="0077673A">
            <w:r w:rsidRPr="00627FE5">
              <w:t>2/0</w:t>
            </w:r>
            <w:bookmarkStart w:id="0" w:name="_GoBack"/>
            <w:bookmarkEnd w:id="0"/>
          </w:p>
        </w:tc>
        <w:tc>
          <w:tcPr>
            <w:tcW w:w="833" w:type="dxa"/>
          </w:tcPr>
          <w:p w:rsidR="00F862D6" w:rsidRDefault="00F862D6" w:rsidP="0077673A"/>
        </w:tc>
        <w:tc>
          <w:tcPr>
            <w:tcW w:w="3732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196C4D">
        <w:trPr>
          <w:trHeight w:val="212"/>
        </w:trPr>
        <w:tc>
          <w:tcPr>
            <w:tcW w:w="1033" w:type="dxa"/>
          </w:tcPr>
          <w:p w:rsidR="00F862D6" w:rsidRDefault="00F862D6" w:rsidP="0077673A"/>
        </w:tc>
        <w:tc>
          <w:tcPr>
            <w:tcW w:w="2585" w:type="dxa"/>
          </w:tcPr>
          <w:p w:rsidR="00F862D6" w:rsidRDefault="00F862D6" w:rsidP="0077673A"/>
        </w:tc>
        <w:tc>
          <w:tcPr>
            <w:tcW w:w="833" w:type="dxa"/>
          </w:tcPr>
          <w:p w:rsidR="00F862D6" w:rsidRDefault="00F862D6" w:rsidP="0077673A"/>
        </w:tc>
        <w:tc>
          <w:tcPr>
            <w:tcW w:w="3732" w:type="dxa"/>
            <w:vMerge/>
          </w:tcPr>
          <w:p w:rsidR="00F862D6" w:rsidRDefault="00F862D6" w:rsidP="0077673A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Vyřizuje</w:t>
            </w:r>
          </w:p>
        </w:tc>
        <w:tc>
          <w:tcPr>
            <w:tcW w:w="2585" w:type="dxa"/>
            <w:vAlign w:val="center"/>
          </w:tcPr>
          <w:p w:rsidR="002873F1" w:rsidRPr="00AA2592" w:rsidRDefault="002873F1" w:rsidP="002873F1">
            <w:pPr>
              <w:pStyle w:val="Odvolacdaje"/>
              <w:rPr>
                <w:rFonts w:asciiTheme="minorHAnsi" w:hAnsiTheme="minorHAnsi"/>
              </w:rPr>
            </w:pPr>
            <w:r w:rsidRPr="00AA2592">
              <w:rPr>
                <w:rFonts w:asciiTheme="minorHAnsi" w:hAnsiTheme="minorHAnsi"/>
              </w:rPr>
              <w:t>Ing. Tomáš Neugebauer</w:t>
            </w:r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Telefon</w:t>
            </w:r>
          </w:p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Mobil</w:t>
            </w:r>
          </w:p>
        </w:tc>
        <w:tc>
          <w:tcPr>
            <w:tcW w:w="2585" w:type="dxa"/>
          </w:tcPr>
          <w:p w:rsidR="002873F1" w:rsidRDefault="002873F1" w:rsidP="002873F1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4 205 773"/>
                  </w:textInput>
                </w:ffData>
              </w:fldChar>
            </w:r>
            <w:bookmarkStart w:id="1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+420 724 205 773</w:t>
            </w:r>
            <w:r>
              <w:fldChar w:fldCharType="end"/>
            </w:r>
            <w:bookmarkEnd w:id="1"/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E-mail</w:t>
            </w:r>
          </w:p>
        </w:tc>
        <w:tc>
          <w:tcPr>
            <w:tcW w:w="2585" w:type="dxa"/>
          </w:tcPr>
          <w:p w:rsidR="002873F1" w:rsidRDefault="007530BF" w:rsidP="002873F1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neugebauer@spravazeleznic.cz"/>
                  </w:textInput>
                </w:ffData>
              </w:fldChar>
            </w:r>
            <w:bookmarkStart w:id="2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neugebauer@spravazeleznic.cz</w:t>
            </w:r>
            <w:r>
              <w:fldChar w:fldCharType="end"/>
            </w:r>
            <w:bookmarkEnd w:id="2"/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/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  <w:tr w:rsidR="002873F1" w:rsidTr="00196C4D">
        <w:trPr>
          <w:trHeight w:val="230"/>
        </w:trPr>
        <w:tc>
          <w:tcPr>
            <w:tcW w:w="1033" w:type="dxa"/>
          </w:tcPr>
          <w:p w:rsidR="002873F1" w:rsidRDefault="002873F1" w:rsidP="002873F1">
            <w:r>
              <w:t>Datum</w:t>
            </w:r>
          </w:p>
        </w:tc>
        <w:tc>
          <w:tcPr>
            <w:tcW w:w="2585" w:type="dxa"/>
          </w:tcPr>
          <w:p w:rsidR="002873F1" w:rsidRDefault="001A224C" w:rsidP="002873F1">
            <w:bookmarkStart w:id="3" w:name="Datum"/>
            <w:r>
              <w:t>16. října 2020</w:t>
            </w:r>
            <w:r w:rsidR="002873F1">
              <w:t xml:space="preserve"> </w:t>
            </w:r>
            <w:bookmarkEnd w:id="3"/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/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  <w:tr w:rsidR="002873F1" w:rsidTr="00196C4D">
        <w:trPr>
          <w:trHeight w:val="938"/>
        </w:trPr>
        <w:tc>
          <w:tcPr>
            <w:tcW w:w="1033" w:type="dxa"/>
          </w:tcPr>
          <w:p w:rsidR="002873F1" w:rsidRDefault="002873F1" w:rsidP="002873F1"/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</w:tbl>
    <w:p w:rsidR="00B45E9E" w:rsidRPr="005D7398" w:rsidRDefault="00082E72" w:rsidP="00B45E9E">
      <w:pPr>
        <w:pStyle w:val="Pedmtdopisu"/>
      </w:pPr>
      <w:r>
        <w:t xml:space="preserve">Studenec VB oprava střešního pláště </w:t>
      </w:r>
      <w:r w:rsidR="00EA1E4D" w:rsidRPr="005D7398">
        <w:t>– PD vyjádření k</w:t>
      </w:r>
      <w:r w:rsidR="002E5088" w:rsidRPr="005D7398">
        <w:t> projektu stavby ve stupni DPS</w:t>
      </w:r>
    </w:p>
    <w:p w:rsidR="0009653A" w:rsidRPr="005D7398" w:rsidRDefault="0009653A" w:rsidP="00A06AF0">
      <w:pPr>
        <w:rPr>
          <w:noProof/>
        </w:rPr>
      </w:pPr>
      <w:r w:rsidRPr="005D7398">
        <w:rPr>
          <w:noProof/>
        </w:rPr>
        <w:t xml:space="preserve">Na základě </w:t>
      </w:r>
      <w:r w:rsidR="002E5088" w:rsidRPr="005D7398">
        <w:rPr>
          <w:noProof/>
        </w:rPr>
        <w:t>předané</w:t>
      </w:r>
      <w:r w:rsidR="00196C4D" w:rsidRPr="005D7398">
        <w:rPr>
          <w:noProof/>
        </w:rPr>
        <w:t xml:space="preserve"> projektové dokumentace</w:t>
      </w:r>
      <w:r w:rsidR="00EA1E4D" w:rsidRPr="005D7398">
        <w:rPr>
          <w:noProof/>
        </w:rPr>
        <w:t xml:space="preserve"> </w:t>
      </w:r>
      <w:r w:rsidR="002E5088" w:rsidRPr="005D7398">
        <w:rPr>
          <w:noProof/>
        </w:rPr>
        <w:t xml:space="preserve">pro provedení stavby </w:t>
      </w:r>
      <w:r w:rsidR="00617F34" w:rsidRPr="005D7398">
        <w:rPr>
          <w:noProof/>
        </w:rPr>
        <w:t xml:space="preserve">ze dne </w:t>
      </w:r>
      <w:r w:rsidR="00196C4D" w:rsidRPr="005D7398">
        <w:rPr>
          <w:noProof/>
        </w:rPr>
        <w:t>2</w:t>
      </w:r>
      <w:r w:rsidR="002E5088" w:rsidRPr="005D7398">
        <w:rPr>
          <w:noProof/>
        </w:rPr>
        <w:t>4</w:t>
      </w:r>
      <w:r w:rsidR="00617F34" w:rsidRPr="005D7398">
        <w:rPr>
          <w:noProof/>
        </w:rPr>
        <w:t>.</w:t>
      </w:r>
      <w:r w:rsidR="002E5088" w:rsidRPr="005D7398">
        <w:rPr>
          <w:noProof/>
        </w:rPr>
        <w:t>9</w:t>
      </w:r>
      <w:r w:rsidR="00617F34" w:rsidRPr="005D7398">
        <w:rPr>
          <w:noProof/>
        </w:rPr>
        <w:t xml:space="preserve">.2020 </w:t>
      </w:r>
      <w:r w:rsidR="00196C4D" w:rsidRPr="005D7398">
        <w:rPr>
          <w:noProof/>
        </w:rPr>
        <w:t xml:space="preserve">podle SoD E639-S-2222/2020 </w:t>
      </w:r>
      <w:r w:rsidR="001066CF" w:rsidRPr="005D7398">
        <w:rPr>
          <w:noProof/>
        </w:rPr>
        <w:t xml:space="preserve">Vám zasíláme </w:t>
      </w:r>
      <w:r w:rsidR="00EA1E4D" w:rsidRPr="005D7398">
        <w:rPr>
          <w:noProof/>
        </w:rPr>
        <w:t>vyjádření Správy železnic</w:t>
      </w:r>
      <w:r w:rsidR="00196C4D" w:rsidRPr="005D7398">
        <w:rPr>
          <w:noProof/>
        </w:rPr>
        <w:t xml:space="preserve"> k předložené dokumentaci</w:t>
      </w:r>
      <w:r w:rsidRPr="005D7398">
        <w:rPr>
          <w:noProof/>
        </w:rPr>
        <w:t>:</w:t>
      </w:r>
    </w:p>
    <w:p w:rsidR="00040A2E" w:rsidRPr="005D7398" w:rsidRDefault="001066CF" w:rsidP="00040A2E">
      <w:pPr>
        <w:pStyle w:val="d"/>
        <w:rPr>
          <w:rFonts w:asciiTheme="minorHAnsi" w:eastAsia="Arial" w:hAnsiTheme="minorHAnsi"/>
        </w:rPr>
      </w:pPr>
      <w:r w:rsidRPr="005D7398">
        <w:rPr>
          <w:rFonts w:asciiTheme="minorHAnsi" w:eastAsia="Arial" w:hAnsiTheme="minorHAnsi"/>
          <w:b/>
          <w:bCs/>
        </w:rPr>
        <w:t xml:space="preserve">1) </w:t>
      </w:r>
      <w:r w:rsidR="00040A2E" w:rsidRPr="005D7398">
        <w:rPr>
          <w:rFonts w:asciiTheme="minorHAnsi" w:eastAsia="Arial" w:hAnsiTheme="minorHAnsi"/>
          <w:b/>
          <w:bCs/>
        </w:rPr>
        <w:t>Centrum telematiky a diagnostiky (Brno)</w:t>
      </w:r>
    </w:p>
    <w:p w:rsidR="00040A2E" w:rsidRPr="005D7398" w:rsidRDefault="00040A2E" w:rsidP="00040A2E">
      <w:pPr>
        <w:spacing w:after="0" w:line="240" w:lineRule="auto"/>
        <w:ind w:left="170"/>
        <w:rPr>
          <w:rFonts w:eastAsia="Arial" w:cs="Arial"/>
          <w:sz w:val="20"/>
          <w:szCs w:val="20"/>
          <w:lang w:eastAsia="cs-CZ"/>
        </w:rPr>
      </w:pPr>
      <w:r w:rsidRPr="005D7398">
        <w:rPr>
          <w:rFonts w:eastAsia="Arial" w:cs="Arial"/>
          <w:b/>
          <w:bCs/>
          <w:sz w:val="20"/>
          <w:szCs w:val="20"/>
          <w:lang w:eastAsia="cs-CZ"/>
        </w:rPr>
        <w:t>Souhlasím</w:t>
      </w:r>
    </w:p>
    <w:p w:rsidR="002B26B1" w:rsidRPr="002B26B1" w:rsidRDefault="002B26B1" w:rsidP="002B26B1">
      <w:pPr>
        <w:spacing w:after="0" w:line="240" w:lineRule="auto"/>
        <w:ind w:left="170"/>
        <w:rPr>
          <w:rFonts w:eastAsia="Arial" w:cs="Arial"/>
          <w:lang w:eastAsia="cs-CZ"/>
        </w:rPr>
      </w:pPr>
      <w:r w:rsidRPr="002B26B1">
        <w:rPr>
          <w:rFonts w:eastAsia="Arial" w:cs="Arial"/>
          <w:lang w:eastAsia="cs-CZ"/>
        </w:rPr>
        <w:t>Nutno splnit podmínky.</w:t>
      </w:r>
    </w:p>
    <w:p w:rsidR="002B26B1" w:rsidRPr="002B26B1" w:rsidRDefault="002B26B1" w:rsidP="002B26B1">
      <w:pPr>
        <w:spacing w:after="0" w:line="240" w:lineRule="auto"/>
        <w:ind w:left="170"/>
        <w:rPr>
          <w:rFonts w:eastAsia="Arial" w:cs="Arial"/>
          <w:lang w:eastAsia="cs-CZ"/>
        </w:rPr>
      </w:pPr>
      <w:r w:rsidRPr="002B26B1">
        <w:rPr>
          <w:rFonts w:eastAsia="Arial" w:cs="Arial"/>
          <w:lang w:eastAsia="cs-CZ"/>
        </w:rPr>
        <w:t>Ve VB se nachází sdělovací, datové a radiové zařízení ve správě CTD (viz předchozí vyjádření a plány sítí - č.</w:t>
      </w:r>
      <w:r>
        <w:rPr>
          <w:rFonts w:eastAsia="Arial" w:cs="Arial"/>
          <w:lang w:eastAsia="cs-CZ"/>
        </w:rPr>
        <w:t xml:space="preserve"> </w:t>
      </w:r>
      <w:r w:rsidRPr="002B26B1">
        <w:rPr>
          <w:rFonts w:eastAsia="Arial" w:cs="Arial"/>
          <w:lang w:eastAsia="cs-CZ"/>
        </w:rPr>
        <w:t>j. 24074/2020</w:t>
      </w:r>
      <w:r w:rsidR="00A62880">
        <w:rPr>
          <w:rFonts w:eastAsia="Arial" w:cs="Arial"/>
          <w:lang w:eastAsia="cs-CZ"/>
        </w:rPr>
        <w:t xml:space="preserve"> – OŘ vyjádření </w:t>
      </w:r>
      <w:proofErr w:type="gramStart"/>
      <w:r w:rsidR="00A62880">
        <w:rPr>
          <w:rFonts w:eastAsia="Arial" w:cs="Arial"/>
          <w:lang w:eastAsia="cs-CZ"/>
        </w:rPr>
        <w:t>sítí č .j.</w:t>
      </w:r>
      <w:proofErr w:type="gramEnd"/>
      <w:r w:rsidR="00A62880">
        <w:rPr>
          <w:rFonts w:eastAsia="Arial" w:cs="Arial"/>
          <w:lang w:eastAsia="cs-CZ"/>
        </w:rPr>
        <w:t xml:space="preserve"> 24899/2020-SŽ-OŘ BNO-SPS</w:t>
      </w:r>
      <w:r w:rsidRPr="002B26B1">
        <w:rPr>
          <w:rFonts w:eastAsia="Arial" w:cs="Arial"/>
          <w:lang w:eastAsia="cs-CZ"/>
        </w:rPr>
        <w:t xml:space="preserve">). Dále při plánované opravě střechy upozorňujeme na antény MRS, TRS, STV na boku budovy, včetně ant. svodů, jejichž funkčnost musí být zachována (uvést do projekt. dokumentace), </w:t>
      </w:r>
      <w:proofErr w:type="spellStart"/>
      <w:r w:rsidRPr="002B26B1">
        <w:rPr>
          <w:rFonts w:eastAsia="Arial" w:cs="Arial"/>
          <w:lang w:eastAsia="cs-CZ"/>
        </w:rPr>
        <w:t>pochozí</w:t>
      </w:r>
      <w:proofErr w:type="spellEnd"/>
      <w:r w:rsidRPr="002B26B1">
        <w:rPr>
          <w:rFonts w:eastAsia="Arial" w:cs="Arial"/>
          <w:lang w:eastAsia="cs-CZ"/>
        </w:rPr>
        <w:t xml:space="preserve"> lávku k zařízení požadujeme zachovat a opravit.  </w:t>
      </w:r>
    </w:p>
    <w:p w:rsidR="00040A2E" w:rsidRPr="002B26B1" w:rsidRDefault="002B26B1" w:rsidP="002B26B1">
      <w:pPr>
        <w:spacing w:after="0" w:line="240" w:lineRule="auto"/>
        <w:ind w:left="170"/>
        <w:rPr>
          <w:rFonts w:eastAsia="Arial" w:cs="Arial"/>
          <w:lang w:eastAsia="cs-CZ"/>
        </w:rPr>
      </w:pPr>
      <w:r w:rsidRPr="002B26B1">
        <w:rPr>
          <w:rFonts w:eastAsia="Arial" w:cs="Arial"/>
          <w:lang w:eastAsia="cs-CZ"/>
        </w:rPr>
        <w:t>Izolovaný jímač hromosvodu na anténním stožáru TRS, MRS,SRV musí být umístěn</w:t>
      </w:r>
      <w:r>
        <w:rPr>
          <w:rFonts w:eastAsia="Arial" w:cs="Arial"/>
          <w:lang w:eastAsia="cs-CZ"/>
        </w:rPr>
        <w:t xml:space="preserve"> tak, aby nebránil vyzařová</w:t>
      </w:r>
      <w:r w:rsidRPr="002B26B1">
        <w:rPr>
          <w:rFonts w:eastAsia="Arial" w:cs="Arial"/>
          <w:lang w:eastAsia="cs-CZ"/>
        </w:rPr>
        <w:t>ní antén. Před montáží je nutno jeho umístění na stožáru odsouhlasit zástupcem správce zařízení- ČD-T</w:t>
      </w:r>
      <w:r>
        <w:rPr>
          <w:rFonts w:eastAsia="Arial" w:cs="Arial"/>
          <w:lang w:eastAsia="cs-CZ"/>
        </w:rPr>
        <w:t>.</w:t>
      </w:r>
    </w:p>
    <w:p w:rsidR="002B26B1" w:rsidRPr="005D7398" w:rsidRDefault="002B26B1" w:rsidP="00040A2E">
      <w:pPr>
        <w:spacing w:after="0" w:line="240" w:lineRule="auto"/>
        <w:ind w:left="170"/>
        <w:rPr>
          <w:rFonts w:eastAsia="Arial" w:cs="Arial"/>
          <w:sz w:val="20"/>
          <w:szCs w:val="20"/>
          <w:lang w:eastAsia="cs-CZ"/>
        </w:rPr>
      </w:pPr>
    </w:p>
    <w:p w:rsidR="001066CF" w:rsidRPr="005D7398" w:rsidRDefault="001066CF" w:rsidP="00040A2E">
      <w:pPr>
        <w:spacing w:after="0" w:line="240" w:lineRule="auto"/>
        <w:ind w:left="170"/>
        <w:rPr>
          <w:rFonts w:eastAsia="Arial"/>
        </w:rPr>
      </w:pPr>
      <w:r w:rsidRPr="005D7398">
        <w:rPr>
          <w:rFonts w:eastAsia="Arial"/>
          <w:b/>
          <w:bCs/>
        </w:rPr>
        <w:t>2) ČD - Telematika, České Budějovice</w:t>
      </w:r>
    </w:p>
    <w:p w:rsidR="001066CF" w:rsidRPr="005D7398" w:rsidRDefault="001066CF" w:rsidP="001066CF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Souhlasím</w:t>
      </w:r>
    </w:p>
    <w:p w:rsidR="00A62880" w:rsidRPr="00A62880" w:rsidRDefault="00A62880" w:rsidP="00A62880">
      <w:pPr>
        <w:pStyle w:val="d"/>
        <w:rPr>
          <w:rFonts w:asciiTheme="minorHAnsi" w:eastAsia="Arial" w:hAnsiTheme="minorHAnsi"/>
          <w:sz w:val="18"/>
          <w:szCs w:val="18"/>
        </w:rPr>
      </w:pPr>
      <w:r w:rsidRPr="00A62880">
        <w:rPr>
          <w:rFonts w:asciiTheme="minorHAnsi" w:eastAsia="Arial" w:hAnsiTheme="minorHAnsi"/>
          <w:sz w:val="18"/>
          <w:szCs w:val="18"/>
        </w:rPr>
        <w:t>Nutno splnit podmínky.</w:t>
      </w:r>
    </w:p>
    <w:p w:rsidR="00A62880" w:rsidRPr="00A62880" w:rsidRDefault="00A62880" w:rsidP="00A62880">
      <w:pPr>
        <w:pStyle w:val="d"/>
        <w:rPr>
          <w:rFonts w:asciiTheme="minorHAnsi" w:eastAsia="Arial" w:hAnsiTheme="minorHAnsi"/>
          <w:sz w:val="18"/>
          <w:szCs w:val="18"/>
        </w:rPr>
      </w:pPr>
      <w:r w:rsidRPr="00A62880">
        <w:rPr>
          <w:rFonts w:asciiTheme="minorHAnsi" w:eastAsia="Arial" w:hAnsiTheme="minorHAnsi"/>
          <w:sz w:val="18"/>
          <w:szCs w:val="18"/>
        </w:rPr>
        <w:t xml:space="preserve">Ve výpravní budově se nachází tato zařízení Správy železnic CTD Praha: </w:t>
      </w:r>
    </w:p>
    <w:p w:rsidR="00A62880" w:rsidRPr="00A62880" w:rsidRDefault="00A62880" w:rsidP="00A62880">
      <w:pPr>
        <w:pStyle w:val="d"/>
        <w:rPr>
          <w:rFonts w:asciiTheme="minorHAnsi" w:eastAsia="Arial" w:hAnsiTheme="minorHAnsi"/>
          <w:sz w:val="18"/>
          <w:szCs w:val="18"/>
        </w:rPr>
      </w:pPr>
      <w:r w:rsidRPr="00A62880">
        <w:rPr>
          <w:rFonts w:asciiTheme="minorHAnsi" w:eastAsia="Arial" w:hAnsiTheme="minorHAnsi"/>
          <w:sz w:val="18"/>
          <w:szCs w:val="18"/>
        </w:rPr>
        <w:t>V dopravní kancelá</w:t>
      </w:r>
      <w:r>
        <w:rPr>
          <w:rFonts w:asciiTheme="minorHAnsi" w:eastAsia="Arial" w:hAnsiTheme="minorHAnsi"/>
          <w:sz w:val="18"/>
          <w:szCs w:val="18"/>
        </w:rPr>
        <w:t>ři a sdělovací místnosti datové</w:t>
      </w:r>
      <w:r w:rsidRPr="00A62880">
        <w:rPr>
          <w:rFonts w:asciiTheme="minorHAnsi" w:eastAsia="Arial" w:hAnsiTheme="minorHAnsi"/>
          <w:sz w:val="18"/>
          <w:szCs w:val="18"/>
        </w:rPr>
        <w:t>, radiové a sdělovací zařízení. Do budovy vedou podzemní sítě dle vyjádření a plány sítí - č.</w:t>
      </w:r>
      <w:r>
        <w:rPr>
          <w:rFonts w:asciiTheme="minorHAnsi" w:eastAsia="Arial" w:hAnsiTheme="minorHAnsi"/>
          <w:sz w:val="18"/>
          <w:szCs w:val="18"/>
        </w:rPr>
        <w:t xml:space="preserve"> </w:t>
      </w:r>
      <w:r w:rsidRPr="00A62880">
        <w:rPr>
          <w:rFonts w:asciiTheme="minorHAnsi" w:eastAsia="Arial" w:hAnsiTheme="minorHAnsi"/>
          <w:sz w:val="18"/>
          <w:szCs w:val="18"/>
        </w:rPr>
        <w:t>j. 24074/2020</w:t>
      </w:r>
      <w:r>
        <w:rPr>
          <w:rFonts w:asciiTheme="minorHAnsi" w:eastAsia="Arial" w:hAnsiTheme="minorHAnsi"/>
          <w:sz w:val="18"/>
          <w:szCs w:val="18"/>
        </w:rPr>
        <w:t xml:space="preserve"> </w:t>
      </w:r>
      <w:r w:rsidRPr="00A62880">
        <w:rPr>
          <w:rFonts w:asciiTheme="minorHAnsi" w:eastAsia="Arial" w:hAnsiTheme="minorHAnsi"/>
          <w:sz w:val="18"/>
          <w:szCs w:val="18"/>
        </w:rPr>
        <w:t>– OŘ vyjádření sítí č.</w:t>
      </w:r>
      <w:r>
        <w:rPr>
          <w:rFonts w:asciiTheme="minorHAnsi" w:eastAsia="Arial" w:hAnsiTheme="minorHAnsi"/>
          <w:sz w:val="18"/>
          <w:szCs w:val="18"/>
        </w:rPr>
        <w:t xml:space="preserve"> </w:t>
      </w:r>
      <w:r w:rsidRPr="00A62880">
        <w:rPr>
          <w:rFonts w:asciiTheme="minorHAnsi" w:eastAsia="Arial" w:hAnsiTheme="minorHAnsi"/>
          <w:sz w:val="18"/>
          <w:szCs w:val="18"/>
        </w:rPr>
        <w:t>j. 24899/2020-SŽ-OŘ BNO-SPS</w:t>
      </w:r>
      <w:r w:rsidRPr="00A62880">
        <w:rPr>
          <w:rFonts w:asciiTheme="minorHAnsi" w:eastAsia="Arial" w:hAnsiTheme="minorHAnsi"/>
          <w:sz w:val="18"/>
          <w:szCs w:val="18"/>
        </w:rPr>
        <w:t xml:space="preserve">. </w:t>
      </w:r>
    </w:p>
    <w:p w:rsidR="00A62880" w:rsidRPr="00A62880" w:rsidRDefault="00A62880" w:rsidP="00A62880">
      <w:pPr>
        <w:pStyle w:val="d"/>
        <w:rPr>
          <w:rFonts w:asciiTheme="minorHAnsi" w:eastAsia="Arial" w:hAnsiTheme="minorHAnsi"/>
          <w:sz w:val="18"/>
          <w:szCs w:val="18"/>
        </w:rPr>
      </w:pPr>
      <w:r w:rsidRPr="00A62880">
        <w:rPr>
          <w:rFonts w:asciiTheme="minorHAnsi" w:eastAsia="Arial" w:hAnsiTheme="minorHAnsi"/>
          <w:sz w:val="18"/>
          <w:szCs w:val="18"/>
        </w:rPr>
        <w:t>Na boku budovy se nachází anténní stožá</w:t>
      </w:r>
      <w:r>
        <w:rPr>
          <w:rFonts w:asciiTheme="minorHAnsi" w:eastAsia="Arial" w:hAnsiTheme="minorHAnsi"/>
          <w:sz w:val="18"/>
          <w:szCs w:val="18"/>
        </w:rPr>
        <w:t>r s anténami radiových sítí TRS</w:t>
      </w:r>
      <w:r w:rsidRPr="00A62880">
        <w:rPr>
          <w:rFonts w:asciiTheme="minorHAnsi" w:eastAsia="Arial" w:hAnsiTheme="minorHAnsi"/>
          <w:sz w:val="18"/>
          <w:szCs w:val="18"/>
        </w:rPr>
        <w:t>,</w:t>
      </w:r>
      <w:r>
        <w:rPr>
          <w:rFonts w:asciiTheme="minorHAnsi" w:eastAsia="Arial" w:hAnsiTheme="minorHAnsi"/>
          <w:sz w:val="18"/>
          <w:szCs w:val="18"/>
        </w:rPr>
        <w:t xml:space="preserve"> </w:t>
      </w:r>
      <w:r w:rsidRPr="00A62880">
        <w:rPr>
          <w:rFonts w:asciiTheme="minorHAnsi" w:eastAsia="Arial" w:hAnsiTheme="minorHAnsi"/>
          <w:sz w:val="18"/>
          <w:szCs w:val="18"/>
        </w:rPr>
        <w:t xml:space="preserve">MRS ,SRV včetně anténních svodů. Do projektové dokumentace je nutno doplnit, že toto zařízení nebude stavbou dotčeno. </w:t>
      </w:r>
    </w:p>
    <w:p w:rsidR="00A62880" w:rsidRPr="00A62880" w:rsidRDefault="00A62880" w:rsidP="00A62880">
      <w:pPr>
        <w:pStyle w:val="d"/>
        <w:rPr>
          <w:rFonts w:asciiTheme="minorHAnsi" w:eastAsia="Arial" w:hAnsiTheme="minorHAnsi"/>
          <w:sz w:val="18"/>
          <w:szCs w:val="18"/>
        </w:rPr>
      </w:pPr>
      <w:r w:rsidRPr="00A62880">
        <w:rPr>
          <w:rFonts w:asciiTheme="minorHAnsi" w:eastAsia="Arial" w:hAnsiTheme="minorHAnsi"/>
          <w:sz w:val="18"/>
          <w:szCs w:val="18"/>
        </w:rPr>
        <w:t>Izolovaný jímač hromosvodu na anténním stožáru TRS, MRS,SRV musí být um</w:t>
      </w:r>
      <w:r>
        <w:rPr>
          <w:rFonts w:asciiTheme="minorHAnsi" w:eastAsia="Arial" w:hAnsiTheme="minorHAnsi"/>
          <w:sz w:val="18"/>
          <w:szCs w:val="18"/>
        </w:rPr>
        <w:t>ístěn tak, aby nebránil vyzařová</w:t>
      </w:r>
      <w:r w:rsidRPr="00A62880">
        <w:rPr>
          <w:rFonts w:asciiTheme="minorHAnsi" w:eastAsia="Arial" w:hAnsiTheme="minorHAnsi"/>
          <w:sz w:val="18"/>
          <w:szCs w:val="18"/>
        </w:rPr>
        <w:t>ní antén. Před montáží je nutno jeho umístění na stožáru odsouhlasit zástupcem správce zařízení</w:t>
      </w:r>
    </w:p>
    <w:p w:rsidR="00A62880" w:rsidRPr="005D7398" w:rsidRDefault="00A62880" w:rsidP="00A62880">
      <w:pPr>
        <w:pStyle w:val="d"/>
        <w:ind w:left="0"/>
        <w:rPr>
          <w:rFonts w:asciiTheme="minorHAnsi" w:eastAsia="Arial" w:hAnsiTheme="minorHAnsi"/>
          <w:sz w:val="18"/>
          <w:szCs w:val="18"/>
        </w:rPr>
      </w:pPr>
    </w:p>
    <w:p w:rsidR="008562EF" w:rsidRPr="005D7398" w:rsidRDefault="00EA1E4D" w:rsidP="008562EF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3</w:t>
      </w:r>
      <w:r w:rsidR="008562EF" w:rsidRPr="005D7398">
        <w:rPr>
          <w:rFonts w:asciiTheme="minorHAnsi" w:eastAsia="Arial" w:hAnsiTheme="minorHAnsi"/>
          <w:b/>
          <w:bCs/>
          <w:sz w:val="18"/>
          <w:szCs w:val="18"/>
        </w:rPr>
        <w:t>) SEE</w:t>
      </w:r>
    </w:p>
    <w:p w:rsidR="008562EF" w:rsidRPr="005D7398" w:rsidRDefault="008562EF" w:rsidP="008562EF">
      <w:pPr>
        <w:pStyle w:val="d"/>
        <w:rPr>
          <w:rFonts w:asciiTheme="minorHAnsi" w:eastAsia="Arial" w:hAnsiTheme="minorHAnsi"/>
          <w:b/>
          <w:bCs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Souhlasím</w:t>
      </w:r>
    </w:p>
    <w:p w:rsidR="003400C0" w:rsidRPr="005D7398" w:rsidRDefault="003400C0" w:rsidP="003400C0">
      <w:pPr>
        <w:spacing w:after="0" w:line="240" w:lineRule="auto"/>
        <w:ind w:left="170"/>
        <w:rPr>
          <w:rFonts w:eastAsia="Arial" w:cs="Arial"/>
          <w:lang w:eastAsia="cs-CZ"/>
        </w:rPr>
      </w:pPr>
      <w:r w:rsidRPr="005D7398">
        <w:rPr>
          <w:rFonts w:eastAsia="Arial" w:cs="Arial"/>
          <w:lang w:eastAsia="cs-CZ"/>
        </w:rPr>
        <w:t>Nutno splnit podmínky.</w:t>
      </w:r>
    </w:p>
    <w:p w:rsidR="007C6313" w:rsidRPr="007C6313" w:rsidRDefault="007C6313" w:rsidP="007C6313">
      <w:pPr>
        <w:spacing w:after="0" w:line="240" w:lineRule="auto"/>
        <w:ind w:left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Hromosvodná soustava je částečně řešena HVI vodiči. Je nutné</w:t>
      </w:r>
      <w:r>
        <w:rPr>
          <w:rFonts w:eastAsia="Arial" w:cs="Arial"/>
          <w:lang w:eastAsia="cs-CZ"/>
        </w:rPr>
        <w:t>,</w:t>
      </w:r>
      <w:r w:rsidRPr="007C6313">
        <w:rPr>
          <w:rFonts w:eastAsia="Arial" w:cs="Arial"/>
          <w:lang w:eastAsia="cs-CZ"/>
        </w:rPr>
        <w:t xml:space="preserve"> aby byla řešena celkově, tj. včetně svodů.  </w:t>
      </w:r>
    </w:p>
    <w:p w:rsidR="007C6313" w:rsidRPr="007C6313" w:rsidRDefault="007C6313" w:rsidP="007C6313">
      <w:pPr>
        <w:spacing w:after="0" w:line="240" w:lineRule="auto"/>
        <w:ind w:firstLine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Z tohoto důvodu požadujeme navržený hromosvod přepracovat a znovu zaslat k vyjádření. </w:t>
      </w:r>
    </w:p>
    <w:p w:rsidR="007C6313" w:rsidRPr="007C6313" w:rsidRDefault="007C6313" w:rsidP="007C6313">
      <w:pPr>
        <w:spacing w:after="0" w:line="240" w:lineRule="auto"/>
        <w:ind w:firstLine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Instalace jímače u antény je nutné projednat s vlastníkem antény</w:t>
      </w:r>
      <w:r w:rsidR="00C27FBF">
        <w:rPr>
          <w:rFonts w:eastAsia="Arial" w:cs="Arial"/>
          <w:lang w:eastAsia="cs-CZ"/>
        </w:rPr>
        <w:t xml:space="preserve"> CTD</w:t>
      </w:r>
      <w:r w:rsidRPr="007C6313">
        <w:rPr>
          <w:rFonts w:eastAsia="Arial" w:cs="Arial"/>
          <w:lang w:eastAsia="cs-CZ"/>
        </w:rPr>
        <w:t>. </w:t>
      </w:r>
    </w:p>
    <w:p w:rsidR="007C6313" w:rsidRPr="007C6313" w:rsidRDefault="007C6313" w:rsidP="003B5E43">
      <w:pPr>
        <w:spacing w:after="0" w:line="240" w:lineRule="auto"/>
        <w:ind w:left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Při provádění zemních prací při ukládání podzemní části hromosvodu je nutno nechat vytyčit veškeré kabelov</w:t>
      </w:r>
      <w:r w:rsidR="003B5E43">
        <w:rPr>
          <w:rFonts w:eastAsia="Arial" w:cs="Arial"/>
          <w:lang w:eastAsia="cs-CZ"/>
        </w:rPr>
        <w:t>é sítě v okolí výpravní budovy.</w:t>
      </w:r>
      <w:r w:rsidRPr="007C6313">
        <w:rPr>
          <w:rFonts w:eastAsia="Arial" w:cs="Arial"/>
          <w:lang w:eastAsia="cs-CZ"/>
        </w:rPr>
        <w:t> </w:t>
      </w:r>
    </w:p>
    <w:p w:rsidR="008562EF" w:rsidRDefault="007C6313" w:rsidP="007C6313">
      <w:pPr>
        <w:spacing w:after="0" w:line="240" w:lineRule="auto"/>
        <w:ind w:left="170"/>
        <w:rPr>
          <w:rFonts w:ascii="Arial" w:eastAsia="Arial" w:hAnsi="Arial" w:cs="Arial"/>
          <w:sz w:val="20"/>
          <w:szCs w:val="20"/>
          <w:lang w:eastAsia="cs-CZ"/>
        </w:rPr>
      </w:pPr>
      <w:r w:rsidRPr="007C6313">
        <w:rPr>
          <w:rFonts w:ascii="Arial" w:eastAsia="Arial" w:hAnsi="Arial" w:cs="Arial"/>
          <w:sz w:val="20"/>
          <w:szCs w:val="20"/>
          <w:lang w:eastAsia="cs-CZ"/>
        </w:rPr>
        <w:lastRenderedPageBreak/>
        <w:t>Po ukončení prací předá zhotovitel správci platnou projektovou dokumentaci včetně příslušné dokladově části. </w:t>
      </w:r>
    </w:p>
    <w:p w:rsidR="007C6313" w:rsidRPr="007C6313" w:rsidRDefault="007C6313" w:rsidP="007C6313">
      <w:pPr>
        <w:spacing w:after="0" w:line="240" w:lineRule="auto"/>
        <w:ind w:left="170"/>
        <w:rPr>
          <w:rFonts w:ascii="Arial" w:eastAsia="Arial" w:hAnsi="Arial" w:cs="Arial"/>
          <w:sz w:val="20"/>
          <w:szCs w:val="20"/>
          <w:lang w:eastAsia="cs-CZ"/>
        </w:rPr>
      </w:pPr>
    </w:p>
    <w:p w:rsidR="00EA1E4D" w:rsidRPr="005D7398" w:rsidRDefault="00EA1E4D" w:rsidP="00EA1E4D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 xml:space="preserve">4) </w:t>
      </w:r>
      <w:r w:rsidR="007C6313">
        <w:rPr>
          <w:rFonts w:asciiTheme="minorHAnsi" w:eastAsia="Arial" w:hAnsiTheme="minorHAnsi"/>
          <w:b/>
          <w:bCs/>
          <w:sz w:val="18"/>
          <w:szCs w:val="18"/>
        </w:rPr>
        <w:t>SSZT Jihlava</w:t>
      </w:r>
    </w:p>
    <w:p w:rsidR="00EA1E4D" w:rsidRPr="005D7398" w:rsidRDefault="00EA1E4D" w:rsidP="00EA1E4D">
      <w:pPr>
        <w:pStyle w:val="d"/>
        <w:rPr>
          <w:rFonts w:asciiTheme="minorHAnsi" w:eastAsia="Arial" w:hAnsiTheme="minorHAnsi"/>
          <w:b/>
          <w:bCs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Souhlasím</w:t>
      </w:r>
    </w:p>
    <w:p w:rsidR="007C6313" w:rsidRPr="007C6313" w:rsidRDefault="007C6313" w:rsidP="007C6313">
      <w:pPr>
        <w:spacing w:after="0" w:line="240" w:lineRule="auto"/>
        <w:ind w:left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Nutno splnit podmínky.</w:t>
      </w:r>
    </w:p>
    <w:p w:rsidR="007C6313" w:rsidRPr="007C6313" w:rsidRDefault="007C6313" w:rsidP="007C6313">
      <w:pPr>
        <w:spacing w:after="0" w:line="240" w:lineRule="auto"/>
        <w:ind w:left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V zájmovém prostoru, neb</w:t>
      </w:r>
      <w:r w:rsidR="007D6019">
        <w:rPr>
          <w:rFonts w:eastAsia="Arial" w:cs="Arial"/>
          <w:lang w:eastAsia="cs-CZ"/>
        </w:rPr>
        <w:t>o jeho blízkosti se nachází inženýrské</w:t>
      </w:r>
      <w:r w:rsidRPr="007C6313">
        <w:rPr>
          <w:rFonts w:eastAsia="Arial" w:cs="Arial"/>
          <w:lang w:eastAsia="cs-CZ"/>
        </w:rPr>
        <w:t xml:space="preserve"> sítě a zařízení ve správě SSZT Jihlava. Přibližné zákresy již byly předány jako součást vyjádření k předchozím</w:t>
      </w:r>
      <w:r w:rsidR="007D6019">
        <w:rPr>
          <w:rFonts w:eastAsia="Arial" w:cs="Arial"/>
          <w:lang w:eastAsia="cs-CZ"/>
        </w:rPr>
        <w:t>u stupni</w:t>
      </w:r>
      <w:r w:rsidRPr="007C6313">
        <w:rPr>
          <w:rFonts w:eastAsia="Arial" w:cs="Arial"/>
          <w:lang w:eastAsia="cs-CZ"/>
        </w:rPr>
        <w:t xml:space="preserve"> dokumentace, nebo je jejich poloha již zakreslena v předložené dokumentaci. Před započetím zemních prací je nutné žádat o vytyčení sítí ve správě SSZT Jihlava a to v dostatečném časovém předstihu, ale</w:t>
      </w:r>
      <w:r w:rsidR="007D6019">
        <w:rPr>
          <w:rFonts w:eastAsia="Arial" w:cs="Arial"/>
          <w:lang w:eastAsia="cs-CZ"/>
        </w:rPr>
        <w:t>spoň 14 dnů. Ochranné pásmo inženýrských</w:t>
      </w:r>
      <w:r w:rsidRPr="007C6313">
        <w:rPr>
          <w:rFonts w:eastAsia="Arial" w:cs="Arial"/>
          <w:lang w:eastAsia="cs-CZ"/>
        </w:rPr>
        <w:t xml:space="preserve"> sítí ve správě SSZT Jihlava je 1m na obě strany. </w:t>
      </w:r>
    </w:p>
    <w:p w:rsidR="007C6313" w:rsidRPr="007C6313" w:rsidRDefault="007C6313" w:rsidP="007C6313">
      <w:pPr>
        <w:spacing w:after="0" w:line="240" w:lineRule="auto"/>
        <w:ind w:left="170"/>
        <w:rPr>
          <w:rFonts w:eastAsia="Arial" w:cs="Arial"/>
          <w:lang w:eastAsia="cs-CZ"/>
        </w:rPr>
      </w:pPr>
      <w:r w:rsidRPr="007C6313">
        <w:rPr>
          <w:rFonts w:eastAsia="Arial" w:cs="Arial"/>
          <w:lang w:eastAsia="cs-CZ"/>
        </w:rPr>
        <w:t>Hlavně z důvodu navrhovaného hromosvodu upozorňujeme, že v budově se nachází místnosti s technologií ve správě SSZT Jihlava a to technologická místnost a dopravní kancelář, v budově a na budově se nachází sdělovací zařízení ve správě SSZT Jihlava (rozhlas, hodiny, EZS). </w:t>
      </w:r>
    </w:p>
    <w:p w:rsidR="007C6313" w:rsidRDefault="007C6313" w:rsidP="007C6313">
      <w:pPr>
        <w:pStyle w:val="d"/>
        <w:rPr>
          <w:rFonts w:eastAsia="Arial"/>
        </w:rPr>
      </w:pPr>
      <w:r w:rsidRPr="007C6313">
        <w:rPr>
          <w:rFonts w:asciiTheme="minorHAnsi" w:eastAsia="Arial" w:hAnsiTheme="minorHAnsi"/>
          <w:sz w:val="18"/>
          <w:szCs w:val="18"/>
        </w:rPr>
        <w:t>Během prací nesmí dojít k poškození, nebo znečištění zařízení ve správě SSZT Jihlava</w:t>
      </w:r>
      <w:r>
        <w:rPr>
          <w:rFonts w:eastAsia="Arial"/>
        </w:rPr>
        <w:t>.</w:t>
      </w:r>
    </w:p>
    <w:p w:rsidR="007C6313" w:rsidRDefault="007C6313" w:rsidP="007C6313">
      <w:pPr>
        <w:pStyle w:val="d"/>
        <w:rPr>
          <w:rFonts w:eastAsia="Arial"/>
        </w:rPr>
      </w:pPr>
    </w:p>
    <w:p w:rsidR="008562EF" w:rsidRPr="005D7398" w:rsidRDefault="00EA1E4D" w:rsidP="007C6313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5</w:t>
      </w:r>
      <w:r w:rsidR="008562EF" w:rsidRPr="005D7398">
        <w:rPr>
          <w:rFonts w:asciiTheme="minorHAnsi" w:eastAsia="Arial" w:hAnsiTheme="minorHAnsi"/>
          <w:b/>
          <w:bCs/>
          <w:sz w:val="18"/>
          <w:szCs w:val="18"/>
        </w:rPr>
        <w:t>) Správa pozemních staveb Brno</w:t>
      </w:r>
    </w:p>
    <w:p w:rsidR="008562EF" w:rsidRPr="005D7398" w:rsidRDefault="008562EF" w:rsidP="008562EF">
      <w:pPr>
        <w:pStyle w:val="d"/>
        <w:rPr>
          <w:rFonts w:asciiTheme="minorHAnsi" w:eastAsia="Arial" w:hAnsiTheme="minorHAnsi"/>
          <w:b/>
          <w:bCs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Souhlasím</w:t>
      </w:r>
    </w:p>
    <w:p w:rsidR="003400C0" w:rsidRPr="005D7398" w:rsidRDefault="003400C0" w:rsidP="008562EF">
      <w:pPr>
        <w:pStyle w:val="d"/>
        <w:rPr>
          <w:rFonts w:asciiTheme="minorHAnsi" w:eastAsia="Arial" w:hAnsiTheme="minorHAnsi"/>
          <w:b/>
          <w:bCs/>
          <w:sz w:val="18"/>
          <w:szCs w:val="18"/>
        </w:rPr>
      </w:pPr>
    </w:p>
    <w:p w:rsidR="008562EF" w:rsidRPr="005D7398" w:rsidRDefault="00040A2E" w:rsidP="008562EF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6</w:t>
      </w:r>
      <w:r w:rsidR="008562EF" w:rsidRPr="005D7398">
        <w:rPr>
          <w:rFonts w:asciiTheme="minorHAnsi" w:eastAsia="Arial" w:hAnsiTheme="minorHAnsi"/>
          <w:b/>
          <w:bCs/>
          <w:sz w:val="18"/>
          <w:szCs w:val="18"/>
        </w:rPr>
        <w:t>) ST Jihlava</w:t>
      </w:r>
    </w:p>
    <w:p w:rsidR="008562EF" w:rsidRPr="005D7398" w:rsidRDefault="008562EF" w:rsidP="008562EF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Souhlasím</w:t>
      </w:r>
    </w:p>
    <w:p w:rsidR="00D605BD" w:rsidRPr="005D7398" w:rsidRDefault="00D605BD" w:rsidP="00D605BD">
      <w:pPr>
        <w:spacing w:after="0" w:line="240" w:lineRule="auto"/>
        <w:ind w:left="170"/>
        <w:rPr>
          <w:rFonts w:eastAsia="Arial" w:cs="Arial"/>
          <w:sz w:val="20"/>
          <w:szCs w:val="20"/>
          <w:lang w:eastAsia="cs-CZ"/>
        </w:rPr>
      </w:pPr>
      <w:r w:rsidRPr="005D7398">
        <w:rPr>
          <w:rFonts w:eastAsia="Arial" w:cs="Arial"/>
          <w:sz w:val="20"/>
          <w:szCs w:val="20"/>
          <w:lang w:eastAsia="cs-CZ"/>
        </w:rPr>
        <w:t>Nutno splnit podmínky.</w:t>
      </w:r>
    </w:p>
    <w:p w:rsidR="003B5E43" w:rsidRDefault="003B5E43" w:rsidP="008562EF">
      <w:pPr>
        <w:pStyle w:val="d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3B5E43">
        <w:rPr>
          <w:rFonts w:asciiTheme="minorHAnsi" w:eastAsiaTheme="minorHAnsi" w:hAnsiTheme="minorHAnsi" w:cstheme="minorBidi"/>
          <w:sz w:val="18"/>
          <w:szCs w:val="18"/>
          <w:lang w:eastAsia="en-US"/>
        </w:rPr>
        <w:t>ST Jihlava souhlasí s předloženou PD na opravu střešního pláště. Požadujeme pouze min. 14 dní předem informovat VPS TO Náměšť nad Oslavou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p w:rsidR="003B5E43" w:rsidRDefault="003B5E43" w:rsidP="008562EF">
      <w:pPr>
        <w:pStyle w:val="d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:rsidR="008562EF" w:rsidRPr="005D7398" w:rsidRDefault="00040A2E" w:rsidP="008562EF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7</w:t>
      </w:r>
      <w:r w:rsidR="008562EF" w:rsidRPr="005D7398">
        <w:rPr>
          <w:rFonts w:asciiTheme="minorHAnsi" w:eastAsia="Arial" w:hAnsiTheme="minorHAnsi"/>
          <w:b/>
          <w:bCs/>
          <w:sz w:val="18"/>
          <w:szCs w:val="18"/>
        </w:rPr>
        <w:t xml:space="preserve">) Úsek techniky - </w:t>
      </w:r>
      <w:r w:rsidRPr="005D7398">
        <w:rPr>
          <w:rFonts w:asciiTheme="minorHAnsi" w:eastAsia="Arial" w:hAnsiTheme="minorHAnsi"/>
          <w:b/>
          <w:bCs/>
        </w:rPr>
        <w:t>požární ochrana</w:t>
      </w:r>
    </w:p>
    <w:p w:rsidR="008562EF" w:rsidRPr="005D7398" w:rsidRDefault="008562EF" w:rsidP="008562EF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b/>
          <w:bCs/>
          <w:sz w:val="18"/>
          <w:szCs w:val="18"/>
        </w:rPr>
        <w:t>Souhlasím</w:t>
      </w:r>
    </w:p>
    <w:p w:rsidR="003400C0" w:rsidRPr="005D7398" w:rsidRDefault="003400C0" w:rsidP="003400C0">
      <w:pPr>
        <w:pStyle w:val="d"/>
        <w:rPr>
          <w:rFonts w:asciiTheme="minorHAnsi" w:eastAsia="Arial" w:hAnsiTheme="minorHAnsi"/>
          <w:sz w:val="18"/>
          <w:szCs w:val="18"/>
        </w:rPr>
      </w:pPr>
      <w:r w:rsidRPr="005D7398">
        <w:rPr>
          <w:rFonts w:asciiTheme="minorHAnsi" w:eastAsia="Arial" w:hAnsiTheme="minorHAnsi"/>
          <w:sz w:val="18"/>
          <w:szCs w:val="18"/>
        </w:rPr>
        <w:t>Nutno splnit podmínky.</w:t>
      </w:r>
    </w:p>
    <w:p w:rsidR="003B5E43" w:rsidRPr="003B5E43" w:rsidRDefault="003B5E43" w:rsidP="003B5E43">
      <w:pPr>
        <w:spacing w:after="0" w:line="240" w:lineRule="auto"/>
        <w:ind w:left="170"/>
        <w:rPr>
          <w:rFonts w:eastAsia="Arial" w:cs="Arial"/>
          <w:lang w:eastAsia="cs-CZ"/>
        </w:rPr>
      </w:pPr>
      <w:r w:rsidRPr="003B5E43">
        <w:rPr>
          <w:rFonts w:eastAsia="Arial" w:cs="Arial"/>
          <w:lang w:eastAsia="cs-CZ"/>
        </w:rPr>
        <w:t xml:space="preserve">Při provádění stavby musí být v závislosti na stupni jejího provedení splněny požadavky </w:t>
      </w:r>
      <w:proofErr w:type="spellStart"/>
      <w:r w:rsidRPr="003B5E43">
        <w:rPr>
          <w:rFonts w:eastAsia="Arial" w:cs="Arial"/>
          <w:lang w:eastAsia="cs-CZ"/>
        </w:rPr>
        <w:t>vyhl</w:t>
      </w:r>
      <w:proofErr w:type="spellEnd"/>
      <w:r w:rsidRPr="003B5E43">
        <w:rPr>
          <w:rFonts w:eastAsia="Arial" w:cs="Arial"/>
          <w:lang w:eastAsia="cs-CZ"/>
        </w:rPr>
        <w:t xml:space="preserve">. č. 246/2001 Sb., o požární prevenci, ve znění pozdějších předpisů a </w:t>
      </w:r>
      <w:proofErr w:type="spellStart"/>
      <w:r w:rsidRPr="003B5E43">
        <w:rPr>
          <w:rFonts w:eastAsia="Arial" w:cs="Arial"/>
          <w:lang w:eastAsia="cs-CZ"/>
        </w:rPr>
        <w:t>vyhl</w:t>
      </w:r>
      <w:proofErr w:type="spellEnd"/>
      <w:r w:rsidRPr="003B5E43">
        <w:rPr>
          <w:rFonts w:eastAsia="Arial" w:cs="Arial"/>
          <w:lang w:eastAsia="cs-CZ"/>
        </w:rPr>
        <w:t>. č. 23/2008 Sb., o technických podmínkách požární ochrany staveb, ve znění pozdějších předpisů v rozsahu nezbytném pro zajištění její požární bezpečnosti. </w:t>
      </w:r>
    </w:p>
    <w:p w:rsidR="003B5E43" w:rsidRPr="003B5E43" w:rsidRDefault="003B5E43" w:rsidP="003B5E43">
      <w:pPr>
        <w:spacing w:after="0" w:line="240" w:lineRule="auto"/>
        <w:ind w:left="170"/>
        <w:rPr>
          <w:rFonts w:eastAsia="Arial" w:cs="Arial"/>
          <w:lang w:eastAsia="cs-CZ"/>
        </w:rPr>
      </w:pPr>
      <w:r w:rsidRPr="003B5E43">
        <w:rPr>
          <w:rFonts w:eastAsia="Arial" w:cs="Arial"/>
          <w:lang w:eastAsia="cs-CZ"/>
        </w:rPr>
        <w:t xml:space="preserve">Zhotovitel zajistí, že po dobu výstavby nebude zvýšeno nebezpečí požáru a budou dodržována stanovená požárně bezpečnostní opatření, tj. zabezpečí stanovení a dodržování podmínek požární bezpečnosti při provozované činnosti ve smyslu § 15 </w:t>
      </w:r>
      <w:proofErr w:type="spellStart"/>
      <w:r w:rsidRPr="003B5E43">
        <w:rPr>
          <w:rFonts w:eastAsia="Arial" w:cs="Arial"/>
          <w:lang w:eastAsia="cs-CZ"/>
        </w:rPr>
        <w:t>vyhl</w:t>
      </w:r>
      <w:proofErr w:type="spellEnd"/>
      <w:r w:rsidRPr="003B5E43">
        <w:rPr>
          <w:rFonts w:eastAsia="Arial" w:cs="Arial"/>
          <w:lang w:eastAsia="cs-CZ"/>
        </w:rPr>
        <w:t>. 246/2001 Sb., vyhláška o požární prevenci, ve znění pozdějších předpisů. </w:t>
      </w:r>
    </w:p>
    <w:p w:rsidR="003B5E43" w:rsidRPr="003B5E43" w:rsidRDefault="003B5E43" w:rsidP="003B5E43">
      <w:pPr>
        <w:spacing w:after="0" w:line="240" w:lineRule="auto"/>
        <w:ind w:left="170"/>
        <w:rPr>
          <w:rFonts w:eastAsia="Arial" w:cs="Arial"/>
          <w:lang w:eastAsia="cs-CZ"/>
        </w:rPr>
      </w:pPr>
      <w:r w:rsidRPr="003B5E43">
        <w:rPr>
          <w:rFonts w:eastAsia="Arial" w:cs="Arial"/>
          <w:lang w:eastAsia="cs-CZ"/>
        </w:rPr>
        <w:t>Při provádění řezání konstrukcí případně svařování či jiných obdobných činnostech musí být dodrženy podmínky Směrnice SŽDC č. 56 o požární bezpečnosti při svařování a předpisu SŽDC Ob 14. </w:t>
      </w:r>
    </w:p>
    <w:p w:rsidR="003400C0" w:rsidRPr="005D7398" w:rsidRDefault="003B5E43" w:rsidP="003B5E43">
      <w:pPr>
        <w:ind w:left="170"/>
        <w:rPr>
          <w:rFonts w:eastAsia="Arial"/>
        </w:rPr>
      </w:pPr>
      <w:r w:rsidRPr="003B5E43">
        <w:rPr>
          <w:rFonts w:eastAsia="Arial" w:cs="Arial"/>
          <w:lang w:eastAsia="cs-CZ"/>
        </w:rPr>
        <w:t>Před zahájením provozu musí zhotovitel předat doklady o provozuschopnosti PBZ (např. požární ucpávky, požární dveře, požární nátěry, požární obklady, nouzové osvětlení apod.), zprávy o revizi elektrického zařízení, doklady o kontrole provozuschopnosti PHP</w:t>
      </w:r>
      <w:r w:rsidR="003400C0" w:rsidRPr="005D7398">
        <w:t>. </w:t>
      </w:r>
    </w:p>
    <w:p w:rsidR="00680527" w:rsidRPr="007C6313" w:rsidRDefault="00680527" w:rsidP="00680527">
      <w:pPr>
        <w:pStyle w:val="d"/>
        <w:rPr>
          <w:rFonts w:asciiTheme="majorHAnsi" w:eastAsia="Arial" w:hAnsiTheme="majorHAnsi"/>
          <w:sz w:val="18"/>
          <w:szCs w:val="18"/>
        </w:rPr>
      </w:pPr>
      <w:r w:rsidRPr="007C6313">
        <w:rPr>
          <w:rFonts w:asciiTheme="majorHAnsi" w:eastAsia="Arial" w:hAnsiTheme="majorHAnsi"/>
          <w:b/>
          <w:bCs/>
          <w:sz w:val="18"/>
          <w:szCs w:val="18"/>
        </w:rPr>
        <w:t>8</w:t>
      </w:r>
      <w:r w:rsidRPr="007C6313">
        <w:rPr>
          <w:rFonts w:asciiTheme="majorHAnsi" w:eastAsia="Arial" w:hAnsiTheme="majorHAnsi"/>
          <w:b/>
          <w:bCs/>
          <w:sz w:val="18"/>
          <w:szCs w:val="18"/>
        </w:rPr>
        <w:t>)</w:t>
      </w:r>
      <w:r w:rsidRPr="007C6313">
        <w:rPr>
          <w:rFonts w:asciiTheme="majorHAnsi" w:eastAsia="Arial" w:hAnsiTheme="majorHAnsi"/>
          <w:b/>
          <w:bCs/>
          <w:sz w:val="18"/>
          <w:szCs w:val="18"/>
        </w:rPr>
        <w:t xml:space="preserve"> </w:t>
      </w:r>
      <w:r w:rsidRPr="007C6313">
        <w:rPr>
          <w:rFonts w:asciiTheme="majorHAnsi" w:eastAsia="Arial" w:hAnsiTheme="majorHAnsi"/>
          <w:b/>
          <w:bCs/>
          <w:sz w:val="18"/>
          <w:szCs w:val="18"/>
        </w:rPr>
        <w:t>Odbor obchodních činností (OOČ) - bytové hospodářství</w:t>
      </w:r>
    </w:p>
    <w:p w:rsidR="00680527" w:rsidRPr="007C6313" w:rsidRDefault="00680527" w:rsidP="00680527">
      <w:pPr>
        <w:pStyle w:val="d"/>
        <w:rPr>
          <w:rFonts w:asciiTheme="majorHAnsi" w:eastAsia="Arial" w:hAnsiTheme="majorHAnsi"/>
          <w:sz w:val="18"/>
          <w:szCs w:val="18"/>
        </w:rPr>
      </w:pPr>
      <w:r w:rsidRPr="007C6313">
        <w:rPr>
          <w:rFonts w:asciiTheme="majorHAnsi" w:eastAsia="Arial" w:hAnsiTheme="majorHAnsi"/>
          <w:b/>
          <w:bCs/>
          <w:sz w:val="18"/>
          <w:szCs w:val="18"/>
        </w:rPr>
        <w:t>Souhlasím</w:t>
      </w:r>
    </w:p>
    <w:p w:rsidR="008562EF" w:rsidRPr="007C6313" w:rsidRDefault="00680527" w:rsidP="007C6313">
      <w:pPr>
        <w:ind w:firstLine="170"/>
      </w:pPr>
      <w:r>
        <w:t xml:space="preserve">V </w:t>
      </w:r>
      <w:proofErr w:type="spellStart"/>
      <w:r>
        <w:t>žst</w:t>
      </w:r>
      <w:proofErr w:type="spellEnd"/>
      <w:r>
        <w:t>. Studenec je jedna bytová jednotka. Byt je obsazen a je nutné před zahájením opravy střešního pláště nájemce včas informovat</w:t>
      </w:r>
      <w:r w:rsidR="007C6313">
        <w:t>.</w:t>
      </w:r>
    </w:p>
    <w:p w:rsidR="00B45E9E" w:rsidRPr="005D7398" w:rsidRDefault="004675C7" w:rsidP="00040A2E">
      <w:r w:rsidRPr="005D7398">
        <w:t>S pozdravem</w:t>
      </w:r>
    </w:p>
    <w:p w:rsidR="00B45E9E" w:rsidRPr="005D7398" w:rsidRDefault="00B45E9E" w:rsidP="00B45E9E">
      <w:pPr>
        <w:pStyle w:val="Bezmezer"/>
      </w:pPr>
    </w:p>
    <w:p w:rsidR="00FA17BE" w:rsidRPr="005D7398" w:rsidRDefault="00FA17BE" w:rsidP="00FA17BE">
      <w:pPr>
        <w:pStyle w:val="Bezmezer"/>
      </w:pPr>
      <w:r w:rsidRPr="005D7398">
        <w:t>Ing. Libor Tkáč</w:t>
      </w:r>
    </w:p>
    <w:p w:rsidR="00FA17BE" w:rsidRPr="005D7398" w:rsidRDefault="00FA17BE" w:rsidP="00FA17BE">
      <w:r w:rsidRPr="005D7398">
        <w:t>ředitel Oblastního ředitelství Brno</w:t>
      </w:r>
    </w:p>
    <w:p w:rsidR="002873F1" w:rsidRPr="005D7398" w:rsidRDefault="00196C4D" w:rsidP="00040A2E">
      <w:pPr>
        <w:rPr>
          <w:i/>
        </w:rPr>
      </w:pPr>
      <w:r w:rsidRPr="005D7398">
        <w:rPr>
          <w:i/>
        </w:rPr>
        <w:t xml:space="preserve"> </w:t>
      </w:r>
      <w:r w:rsidR="00FA17BE" w:rsidRPr="005D7398">
        <w:rPr>
          <w:i/>
        </w:rPr>
        <w:t>(podepsáno elektronicky)</w:t>
      </w:r>
    </w:p>
    <w:sectPr w:rsidR="002873F1" w:rsidRPr="005D739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26" w:rsidRDefault="000F5326" w:rsidP="00962258">
      <w:pPr>
        <w:spacing w:after="0" w:line="240" w:lineRule="auto"/>
      </w:pPr>
      <w:r>
        <w:separator/>
      </w:r>
    </w:p>
  </w:endnote>
  <w:endnote w:type="continuationSeparator" w:id="0">
    <w:p w:rsidR="000F5326" w:rsidRDefault="000F53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F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F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F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F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6E15B4" w:rsidP="006E15B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:rsidR="00F1715C" w:rsidRDefault="00924AAA" w:rsidP="00B45E9E">
          <w:pPr>
            <w:pStyle w:val="Zpat"/>
          </w:pPr>
          <w:proofErr w:type="gramStart"/>
          <w:r>
            <w:rPr>
              <w:b/>
            </w:rPr>
            <w:t>611 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26" w:rsidRDefault="000F5326" w:rsidP="00962258">
      <w:pPr>
        <w:spacing w:after="0" w:line="240" w:lineRule="auto"/>
      </w:pPr>
      <w:r>
        <w:separator/>
      </w:r>
    </w:p>
  </w:footnote>
  <w:footnote w:type="continuationSeparator" w:id="0">
    <w:p w:rsidR="000F5326" w:rsidRDefault="000F53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147EE5B3" wp14:editId="147EE5B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14E40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47EE5B5" wp14:editId="147EE5B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47EE5B7" wp14:editId="147EE5B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B3D914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36"/>
    <w:rsid w:val="00033432"/>
    <w:rsid w:val="000335CC"/>
    <w:rsid w:val="00040A2E"/>
    <w:rsid w:val="00044E36"/>
    <w:rsid w:val="00072C1E"/>
    <w:rsid w:val="00082E72"/>
    <w:rsid w:val="000846F3"/>
    <w:rsid w:val="0009653A"/>
    <w:rsid w:val="000B7907"/>
    <w:rsid w:val="000C0429"/>
    <w:rsid w:val="000E636B"/>
    <w:rsid w:val="000F5326"/>
    <w:rsid w:val="001066CF"/>
    <w:rsid w:val="00114472"/>
    <w:rsid w:val="00170EC5"/>
    <w:rsid w:val="001747C1"/>
    <w:rsid w:val="0018596A"/>
    <w:rsid w:val="00196C4D"/>
    <w:rsid w:val="001A224C"/>
    <w:rsid w:val="001C4DA0"/>
    <w:rsid w:val="00200431"/>
    <w:rsid w:val="00207DF5"/>
    <w:rsid w:val="0026785D"/>
    <w:rsid w:val="002873F1"/>
    <w:rsid w:val="002A5CCA"/>
    <w:rsid w:val="002B26B1"/>
    <w:rsid w:val="002C31BF"/>
    <w:rsid w:val="002C7F5E"/>
    <w:rsid w:val="002E0CD7"/>
    <w:rsid w:val="002E5088"/>
    <w:rsid w:val="002F026B"/>
    <w:rsid w:val="0030428F"/>
    <w:rsid w:val="003400C0"/>
    <w:rsid w:val="00357BC6"/>
    <w:rsid w:val="003956C6"/>
    <w:rsid w:val="003B5E43"/>
    <w:rsid w:val="003D32DA"/>
    <w:rsid w:val="003E75CE"/>
    <w:rsid w:val="0041380F"/>
    <w:rsid w:val="004304CE"/>
    <w:rsid w:val="00450F07"/>
    <w:rsid w:val="00453CD3"/>
    <w:rsid w:val="00455BC7"/>
    <w:rsid w:val="00460660"/>
    <w:rsid w:val="00460CCB"/>
    <w:rsid w:val="004675C7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15D8"/>
    <w:rsid w:val="005722BB"/>
    <w:rsid w:val="005736B7"/>
    <w:rsid w:val="00575E5A"/>
    <w:rsid w:val="005853F8"/>
    <w:rsid w:val="00596C7E"/>
    <w:rsid w:val="005A1FB6"/>
    <w:rsid w:val="005A217E"/>
    <w:rsid w:val="005A64E9"/>
    <w:rsid w:val="005B1177"/>
    <w:rsid w:val="005B5EE9"/>
    <w:rsid w:val="005D7398"/>
    <w:rsid w:val="0061068E"/>
    <w:rsid w:val="00613997"/>
    <w:rsid w:val="00617F34"/>
    <w:rsid w:val="00627FE5"/>
    <w:rsid w:val="00660AD3"/>
    <w:rsid w:val="0067297A"/>
    <w:rsid w:val="00680527"/>
    <w:rsid w:val="00686E66"/>
    <w:rsid w:val="006A5570"/>
    <w:rsid w:val="006A689C"/>
    <w:rsid w:val="006B3D79"/>
    <w:rsid w:val="006E0578"/>
    <w:rsid w:val="006E15B4"/>
    <w:rsid w:val="006E314D"/>
    <w:rsid w:val="00710723"/>
    <w:rsid w:val="00723ED1"/>
    <w:rsid w:val="00727D69"/>
    <w:rsid w:val="00742F8A"/>
    <w:rsid w:val="00743525"/>
    <w:rsid w:val="007530BF"/>
    <w:rsid w:val="0076286B"/>
    <w:rsid w:val="00764595"/>
    <w:rsid w:val="00766846"/>
    <w:rsid w:val="00766FF3"/>
    <w:rsid w:val="0077673A"/>
    <w:rsid w:val="007846E1"/>
    <w:rsid w:val="007B570C"/>
    <w:rsid w:val="007B72DD"/>
    <w:rsid w:val="007C3407"/>
    <w:rsid w:val="007C6313"/>
    <w:rsid w:val="007D6019"/>
    <w:rsid w:val="007E4A6E"/>
    <w:rsid w:val="007F2229"/>
    <w:rsid w:val="007F56A7"/>
    <w:rsid w:val="007F635D"/>
    <w:rsid w:val="00807059"/>
    <w:rsid w:val="00807DD0"/>
    <w:rsid w:val="00813F11"/>
    <w:rsid w:val="00831AC2"/>
    <w:rsid w:val="008562EF"/>
    <w:rsid w:val="008A3568"/>
    <w:rsid w:val="008D03B9"/>
    <w:rsid w:val="008F18D6"/>
    <w:rsid w:val="00904780"/>
    <w:rsid w:val="009113A8"/>
    <w:rsid w:val="00922385"/>
    <w:rsid w:val="009223DF"/>
    <w:rsid w:val="00924AAA"/>
    <w:rsid w:val="00936091"/>
    <w:rsid w:val="00940D8A"/>
    <w:rsid w:val="00962258"/>
    <w:rsid w:val="009678B7"/>
    <w:rsid w:val="009707CB"/>
    <w:rsid w:val="00982411"/>
    <w:rsid w:val="00992D9C"/>
    <w:rsid w:val="00996CB8"/>
    <w:rsid w:val="009A7568"/>
    <w:rsid w:val="009B2E97"/>
    <w:rsid w:val="009B71CA"/>
    <w:rsid w:val="009B72CC"/>
    <w:rsid w:val="009C3AA2"/>
    <w:rsid w:val="009D4BD6"/>
    <w:rsid w:val="009E07F4"/>
    <w:rsid w:val="009F392E"/>
    <w:rsid w:val="00A06AF0"/>
    <w:rsid w:val="00A3510D"/>
    <w:rsid w:val="00A44328"/>
    <w:rsid w:val="00A6177B"/>
    <w:rsid w:val="00A62880"/>
    <w:rsid w:val="00A66136"/>
    <w:rsid w:val="00AA4CBB"/>
    <w:rsid w:val="00AA65FA"/>
    <w:rsid w:val="00AA7351"/>
    <w:rsid w:val="00AD056F"/>
    <w:rsid w:val="00AD6731"/>
    <w:rsid w:val="00AE6A02"/>
    <w:rsid w:val="00AF223F"/>
    <w:rsid w:val="00B07829"/>
    <w:rsid w:val="00B15D0D"/>
    <w:rsid w:val="00B32B5A"/>
    <w:rsid w:val="00B37B6E"/>
    <w:rsid w:val="00B40FB0"/>
    <w:rsid w:val="00B45E9E"/>
    <w:rsid w:val="00B55F9C"/>
    <w:rsid w:val="00B74310"/>
    <w:rsid w:val="00B75EE1"/>
    <w:rsid w:val="00B77481"/>
    <w:rsid w:val="00B8518B"/>
    <w:rsid w:val="00BB3740"/>
    <w:rsid w:val="00BD7E91"/>
    <w:rsid w:val="00BF374D"/>
    <w:rsid w:val="00C02D0A"/>
    <w:rsid w:val="00C03A6E"/>
    <w:rsid w:val="00C262BB"/>
    <w:rsid w:val="00C27FBF"/>
    <w:rsid w:val="00C30759"/>
    <w:rsid w:val="00C360DB"/>
    <w:rsid w:val="00C44F6A"/>
    <w:rsid w:val="00C8207D"/>
    <w:rsid w:val="00CA2CB0"/>
    <w:rsid w:val="00CD043B"/>
    <w:rsid w:val="00CD1FC4"/>
    <w:rsid w:val="00CE371D"/>
    <w:rsid w:val="00D02A4D"/>
    <w:rsid w:val="00D1357C"/>
    <w:rsid w:val="00D13713"/>
    <w:rsid w:val="00D21061"/>
    <w:rsid w:val="00D316A7"/>
    <w:rsid w:val="00D4008F"/>
    <w:rsid w:val="00D4108E"/>
    <w:rsid w:val="00D605BD"/>
    <w:rsid w:val="00D6163D"/>
    <w:rsid w:val="00D831A3"/>
    <w:rsid w:val="00DA6FFE"/>
    <w:rsid w:val="00DC3110"/>
    <w:rsid w:val="00DD46F3"/>
    <w:rsid w:val="00DD58A6"/>
    <w:rsid w:val="00DE56F2"/>
    <w:rsid w:val="00DF116D"/>
    <w:rsid w:val="00E03AA4"/>
    <w:rsid w:val="00E73AEC"/>
    <w:rsid w:val="00E824F1"/>
    <w:rsid w:val="00EA1E4D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A17BE"/>
    <w:rsid w:val="00FA3A7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38C003"/>
  <w14:defaultImageDpi w14:val="32767"/>
  <w15:docId w15:val="{2CABBE1F-7108-44A7-9D68-6E5044C0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Odvolacdaje">
    <w:name w:val="Odvolací údaje"/>
    <w:rsid w:val="002873F1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d">
    <w:name w:val="d"/>
    <w:basedOn w:val="Normln"/>
    <w:rsid w:val="001066CF"/>
    <w:pPr>
      <w:spacing w:after="0" w:line="240" w:lineRule="auto"/>
      <w:ind w:left="170"/>
    </w:pPr>
    <w:rPr>
      <w:rFonts w:ascii="Arial" w:eastAsiaTheme="minorEastAsia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Administrativn&#237;%20dopis%20-%20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6D918C-5D1F-4130-8018-EB5D6717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 - nový název.dotx</Template>
  <TotalTime>790</TotalTime>
  <Pages>2</Pages>
  <Words>746</Words>
  <Characters>4404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Kroupa Jan, Ing.</dc:creator>
  <cp:lastModifiedBy>Neugebauer Tomáš, Ing. arch.</cp:lastModifiedBy>
  <cp:revision>49</cp:revision>
  <cp:lastPrinted>2020-10-06T10:41:00Z</cp:lastPrinted>
  <dcterms:created xsi:type="dcterms:W3CDTF">2020-06-02T13:00:00Z</dcterms:created>
  <dcterms:modified xsi:type="dcterms:W3CDTF">2020-10-16T07:56:00Z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